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6C08E" w14:textId="0E84DF17" w:rsidR="001C4CB7" w:rsidRDefault="00FE41F2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0005FC54" w14:textId="77777777" w:rsidR="001C4CB7" w:rsidRDefault="00FE41F2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00ADD5D8" w14:textId="77777777" w:rsidR="001C4CB7" w:rsidRDefault="00FE41F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1892/2025. Objeto: Aquisição de carimbos e contratação de empresa para prestação de serviços de chaveiro, incluindo o </w:t>
      </w:r>
      <w:r>
        <w:rPr>
          <w:rFonts w:ascii="Arial" w:hAnsi="Arial"/>
          <w:bCs/>
          <w:color w:val="000000"/>
          <w:sz w:val="16"/>
          <w:szCs w:val="16"/>
        </w:rPr>
        <w:t>fornecimento de peças - RELANÇAMENTO, com cadastro de reserva vinculado a Ata de Registro de Preços. Lote(s): IV, V - Deserto, Lote(s): I, II, III - ARAÇÁ MATERIAL PUBLICITARIO EIRELLI, Valor Adjudicado: R$ 122.941,73. Valor Total Adjudicado: R$ 122.941,73. Processo SGP-e: UDESC 00035324/2025.</w:t>
      </w:r>
    </w:p>
    <w:sectPr w:rsidR="001C4CB7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CB7"/>
    <w:rsid w:val="001C4CB7"/>
    <w:rsid w:val="00FE41F2"/>
    <w:rsid w:val="00FF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E13D5"/>
  <w15:docId w15:val="{4FA475AB-4E78-4FAE-9C1A-8E17179E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474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2025-12-08T21:09:00Z</dcterms:created>
  <dcterms:modified xsi:type="dcterms:W3CDTF">2025-12-08T21:09:00Z</dcterms:modified>
  <dc:language>pt-BR</dc:language>
</cp:coreProperties>
</file>